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before="120" w:after="120"/>
        <w:jc w:val="center"/>
        <w:rPr/>
      </w:pPr>
      <w:r>
        <w:rPr/>
        <w:drawing>
          <wp:anchor behindDoc="0" distT="0" distB="0" distL="114935" distR="114935" simplePos="0" locked="0" layoutInCell="0" allowOverlap="1" relativeHeight="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2268855"/>
            <wp:effectExtent l="0" t="0" r="0" b="0"/>
            <wp:wrapTopAndBottom/>
            <wp:docPr id="1" name="Drawing 0" descr="187425ca5-bc80-4303-a3df-8eb78f6905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187425ca5-bc80-4303-a3df-8eb78f6905ba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2028190</wp:posOffset>
            </wp:positionH>
            <wp:positionV relativeFrom="paragraph">
              <wp:posOffset>-914400</wp:posOffset>
            </wp:positionV>
            <wp:extent cx="1714500" cy="60515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0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64"/>
          <w:szCs w:val="64"/>
        </w:rPr>
        <w:t xml:space="preserve">📄 </w:t>
      </w:r>
      <w:r>
        <w:rPr>
          <w:rFonts w:eastAsia="Canva Sans Bold" w:cs="Canva Sans Bold" w:ascii="Canva Sans Bold" w:hAnsi="Canva Sans Bold"/>
          <w:b/>
          <w:bCs/>
          <w:color w:val="000000"/>
          <w:sz w:val="64"/>
          <w:szCs w:val="64"/>
        </w:rPr>
        <w:t xml:space="preserve">{brand} Integrated Solar System Quotation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>For Mr./Ms. {name} </w:t>
        <w:br/>
        <w:t>Phone: {phone} </w:t>
        <w:br/>
        <w:t xml:space="preserve">Date: {quote_date}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⚙️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SYSTEM CONFIGURATION </w:t>
      </w:r>
    </w:p>
    <w:tbl>
      <w:tblPr>
        <w:tblW w:w="9030" w:type="dxa"/>
        <w:jc w:val="left"/>
        <w:tblInd w:w="72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4515"/>
        <w:gridCol w:w="4515"/>
      </w:tblGrid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Parameter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Details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System Capacity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{system_size} kW ({phase} Phase)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Panel Brand &amp; Type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{brand} {module_wattage}W {module_type}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Number of Panels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{number_of_modules} Nos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Inverter Capacity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{inverter_capacity} kW Integrated Inverter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💰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PRICING DETAILS </w:t>
      </w:r>
    </w:p>
    <w:tbl>
      <w:tblPr>
        <w:tblW w:w="9030" w:type="dxa"/>
        <w:jc w:val="left"/>
        <w:tblInd w:w="72" w:type="dxa"/>
        <w:tblLayout w:type="fixed"/>
        <w:tblCellMar>
          <w:top w:w="180" w:type="dxa"/>
          <w:left w:w="180" w:type="dxa"/>
          <w:bottom w:w="180" w:type="dxa"/>
          <w:right w:w="180" w:type="dxa"/>
        </w:tblCellMar>
      </w:tblPr>
      <w:tblGrid>
        <w:gridCol w:w="4515"/>
        <w:gridCol w:w="4515"/>
      </w:tblGrid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Description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Amount (₹)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Base Price (Excl. GST)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 xml:space="preserve">₹ 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{base_price}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GST @ 8.9%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 xml:space="preserve">₹ 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{gst_amount}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Total Amount (Incl. GST)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 xml:space="preserve">₹ </w:t>
            </w: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{total_price}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Price per kW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left w:val="single" w:sz="12" w:space="0" w:color="DBDBDB"/>
              <w:bottom w:val="single" w:sz="12" w:space="0" w:color="DBDBDB"/>
              <w:right w:val="single" w:sz="12" w:space="0" w:color="DBDBDB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 xml:space="preserve">₹ 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{price_per_kwp} / kW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🧰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SCOPE OF SUPPLY (BoS)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Includes the following materials and services: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{number_of_modules} x {module_wattage}W {module_type} Solar Panels ({brand})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1 x {inverter_capacity} kW Integrated Solar Inverter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ACDB / DCDB: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{acdb_qty} / {dcdb_qty}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Earthing Kit: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{earthing_rod_qty} Earthing Rods with Chemical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Lightning Arrester: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{lightning_arrester_qty} No. </w:t>
      </w:r>
    </w:p>
    <w:p>
      <w:pPr>
        <w:pStyle w:val="Normal"/>
        <w:numPr>
          <w:ilvl w:val="0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Cabling &amp; Wiring: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</w:t>
      </w:r>
    </w:p>
    <w:p>
      <w:pPr>
        <w:pStyle w:val="Normal"/>
        <w:numPr>
          <w:ilvl w:val="1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AC Wire: {ac_wire_mtr} meters ({ac_wire_brand}) </w:t>
      </w:r>
    </w:p>
    <w:p>
      <w:pPr>
        <w:pStyle w:val="Normal"/>
        <w:numPr>
          <w:ilvl w:val="1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DC Wire: {dc_wire_mtr} meters </w:t>
      </w:r>
    </w:p>
    <w:p>
      <w:pPr>
        <w:pStyle w:val="Normal"/>
        <w:numPr>
          <w:ilvl w:val="1"/>
          <w:numId w:val="1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Earthing Wire: {earthing_wire_mtr} meters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✅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FINAL CHECKLIST </w:t>
      </w:r>
    </w:p>
    <w:p>
      <w:pPr>
        <w:pStyle w:val="Normal"/>
        <w:numPr>
          <w:ilvl w:val="0"/>
          <w:numId w:val="2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☑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All components are MNRE compliant </w:t>
      </w:r>
    </w:p>
    <w:p>
      <w:pPr>
        <w:pStyle w:val="Normal"/>
        <w:numPr>
          <w:ilvl w:val="0"/>
          <w:numId w:val="2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☑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Installation by trained professionals </w:t>
      </w:r>
    </w:p>
    <w:p>
      <w:pPr>
        <w:pStyle w:val="Normal"/>
        <w:numPr>
          <w:ilvl w:val="0"/>
          <w:numId w:val="2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☑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Standard workmanship warranty applicable </w:t>
      </w:r>
    </w:p>
    <w:p>
      <w:pPr>
        <w:pStyle w:val="Normal"/>
        <w:numPr>
          <w:ilvl w:val="0"/>
          <w:numId w:val="2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☑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System designed for optimal performance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📜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TERMS &amp; CONDITIONS </w:t>
      </w:r>
    </w:p>
    <w:p>
      <w:pPr>
        <w:pStyle w:val="Normal"/>
        <w:numPr>
          <w:ilvl w:val="0"/>
          <w:numId w:val="3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Prices are valid for 7 days from quotation date. </w:t>
      </w:r>
    </w:p>
    <w:p>
      <w:pPr>
        <w:pStyle w:val="Normal"/>
        <w:numPr>
          <w:ilvl w:val="0"/>
          <w:numId w:val="3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Civil work and structure elevation are in customer scope unless specified. </w:t>
      </w:r>
    </w:p>
    <w:p>
      <w:pPr>
        <w:pStyle w:val="Normal"/>
        <w:numPr>
          <w:ilvl w:val="0"/>
          <w:numId w:val="3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Net-metering and DISCOM charges shall be borne by the customer. </w:t>
      </w:r>
    </w:p>
    <w:p>
      <w:pPr>
        <w:pStyle w:val="Normal"/>
        <w:numPr>
          <w:ilvl w:val="0"/>
          <w:numId w:val="3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Warranty as per manufacturer policy. </w:t>
      </w:r>
    </w:p>
    <w:p>
      <w:pPr>
        <w:pStyle w:val="Normal"/>
        <w:numPr>
          <w:ilvl w:val="0"/>
          <w:numId w:val="3"/>
        </w:numPr>
        <w:bidi w:val="0"/>
        <w:spacing w:lineRule="auto" w:line="336" w:before="0" w:after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Payment terms as discussed at the time of order confirmation.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🏢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>COMPANY DETAILS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37465</wp:posOffset>
            </wp:positionH>
            <wp:positionV relativeFrom="paragraph">
              <wp:posOffset>128270</wp:posOffset>
            </wp:positionV>
            <wp:extent cx="1714500" cy="605155"/>
            <wp:effectExtent l="0" t="0" r="0" b="0"/>
            <wp:wrapSquare wrapText="largest"/>
            <wp:docPr id="3" name="Image1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 Copy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0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36" w:before="120" w:after="120"/>
        <w:ind w:hanging="0" w:left="0"/>
        <w:jc w:val="lef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Arpit Solar Shop</w:t>
      </w:r>
      <w:r>
        <w:rPr>
          <w:rFonts w:eastAsia="Canva Sans" w:cs="Canva Sans" w:ascii="Canva Sans" w:hAnsi="Canva Sans"/>
          <w:color w:val="000000"/>
          <w:sz w:val="24"/>
          <w:szCs w:val="24"/>
        </w:rPr>
        <w:t> </w:t>
        <w:br/>
        <w:t>Registered Office: </w:t>
        <w:br/>
        <w:t xml:space="preserve">Sh16/114-25-K-2, Sharvodayanagar, Kadipur, Shivpur, Varanasi 221003 (UP)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>Head Office: </w:t>
        <w:br/>
        <w:t xml:space="preserve">Shivpur, Varanasi – 221003 </w:t>
      </w:r>
    </w:p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📞 </w:t>
      </w: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Contact: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9044555572 </w:t>
        <w:br/>
        <w:t xml:space="preserve">📧 </w:t>
      </w: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Email: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arpitsolarshop@gmail.com </w:t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4294963199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nva Sans Bold">
    <w:charset w:val="00"/>
    <w:family w:val="roman"/>
    <w:pitch w:val="variable"/>
  </w:font>
  <w:font w:name="Canva Sans">
    <w:charset w:val="00"/>
    <w:family w:val="roman"/>
    <w:pitch w:val="variable"/>
  </w:font>
  <w:font w:name="Arimo">
    <w:altName w:val="arial"/>
    <w:charset w:val="00"/>
    <w:family w:val="roman"/>
    <w:pitch w:val="variable"/>
  </w:font>
  <w:font w:name="Courier New">
    <w:charset w:val="01"/>
    <w:family w:val="modern"/>
    <w:pitch w:val="fixed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Wingdings">
    <w:charset w:val="02"/>
    <w:family w:val="auto"/>
    <w:pitch w:val="variable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40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2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60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0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40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8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320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Mangal"/>
        <w:kern w:val="2"/>
        <w:sz w:val="2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Calibri" w:hAnsi="Calibri" w:eastAsia="NSimSun" w:cs="Mangal"/>
      <w:color w:val="auto"/>
      <w:kern w:val="2"/>
      <w:sz w:val="22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LibreOffice/25.8.3.2$Windows_X86_64 LibreOffice_project/8ca8d55c161d602844f5428fa4b58097424e324e</Application>
  <AppVersion>15.0000</AppVersion>
  <Pages>3</Pages>
  <Words>248</Words>
  <Characters>1518</Characters>
  <CharactersWithSpaces>1754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2025-12-18T12:20:03Z</dcterms:created>
  <dc:creator>Apache POI</dc:creator>
  <dc:description/>
  <dc:language>en-US</dc:language>
  <cp:lastModifiedBy/>
  <dcterms:modified xsi:type="dcterms:W3CDTF">2025-12-18T17:55:24Z</dcterms:modified>
  <cp:revision>1</cp:revision>
  <dc:subject/>
  <dc:title/>
</cp:coreProperties>
</file>